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b/>
          <w:bCs/>
          <w:sz w:val="30"/>
          <w:szCs w:val="30"/>
        </w:rPr>
      </w:pPr>
      <w:bookmarkStart w:id="0" w:name="_GoBack"/>
      <w:r>
        <w:rPr>
          <w:rFonts w:ascii="宋体" w:hAnsi="宋体" w:eastAsia="宋体" w:cs="宋体"/>
          <w:b/>
          <w:bCs/>
          <w:kern w:val="0"/>
          <w:sz w:val="30"/>
          <w:szCs w:val="30"/>
          <w:lang w:val="en-US" w:eastAsia="zh-CN" w:bidi="ar"/>
        </w:rPr>
        <w:t>关于2016年安徽省高校人文社会科学研究项目申报工作的通知</w:t>
      </w:r>
    </w:p>
    <w:bookmarkEnd w:id="0"/>
    <w:p>
      <w:pPr>
        <w:keepNext w:val="0"/>
        <w:keepLines w:val="0"/>
        <w:widowControl/>
        <w:suppressLineNumbers w:val="0"/>
        <w:spacing w:before="0" w:beforeAutospacing="0" w:after="0" w:afterAutospacing="0" w:line="480" w:lineRule="exact"/>
        <w:ind w:left="0" w:right="0"/>
        <w:jc w:val="left"/>
        <w:rPr>
          <w:rFonts w:hint="eastAsia" w:ascii="仿宋" w:hAnsi="仿宋" w:eastAsia="仿宋" w:cs="宋体"/>
          <w:bCs/>
          <w:color w:val="000000"/>
          <w:kern w:val="0"/>
          <w:sz w:val="30"/>
          <w:szCs w:val="30"/>
          <w:lang w:val="en-US"/>
        </w:rPr>
      </w:pPr>
      <w:r>
        <w:rPr>
          <w:rFonts w:ascii="仿宋" w:hAnsi="仿宋" w:eastAsia="仿宋" w:cs="宋体"/>
          <w:bCs/>
          <w:color w:val="000000"/>
          <w:kern w:val="0"/>
          <w:sz w:val="30"/>
          <w:szCs w:val="30"/>
          <w:lang w:val="en-US" w:eastAsia="zh-CN" w:bidi="ar"/>
        </w:rPr>
        <w:t>各学院、有关部门：</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根据《安徽省教育厅关于2016-2018年高校人文社会科学研究项目申报评审工作的通知》（皖教秘科〔2015〕48号）要求，从2016年开始，安徽省高校人文社会科学研究项目由学校组织申报评审上报教育厅。为做好我校2016年高校人文社科研究项目申报工作，现就有关事项通知如下：</w:t>
      </w:r>
    </w:p>
    <w:p>
      <w:pPr>
        <w:keepNext w:val="0"/>
        <w:keepLines w:val="0"/>
        <w:widowControl/>
        <w:suppressLineNumbers w:val="0"/>
        <w:spacing w:before="0" w:beforeAutospacing="0" w:after="0" w:afterAutospacing="0" w:line="480" w:lineRule="exact"/>
        <w:ind w:left="0" w:right="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　　一、项目类别</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 重大项目。重大项目旨在研究解决国家和安徽省经济社会发展中的重大现实问题。</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 重点项目。重点项目旨在提升学校教学科研人员科研能力，培育更高级别的科研项目。选题以经济社会发展的需求为导向，结合个人兴趣爱好自行确定。重点项目的立项向副高级及以下职称的中青年教师倾斜。</w:t>
      </w:r>
    </w:p>
    <w:p>
      <w:pPr>
        <w:keepNext w:val="0"/>
        <w:keepLines w:val="0"/>
        <w:widowControl/>
        <w:suppressLineNumbers w:val="0"/>
        <w:spacing w:before="0" w:beforeAutospacing="0" w:after="0" w:afterAutospacing="0" w:line="480" w:lineRule="exact"/>
        <w:ind w:left="0" w:right="0" w:firstLine="602" w:firstLineChars="20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二、申报指标</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根据教育厅文件推荐指标，我校人文社会科学研究项目重大、重点项目共26项，其中重大项目不超过5项。</w:t>
      </w:r>
    </w:p>
    <w:p>
      <w:pPr>
        <w:keepNext w:val="0"/>
        <w:keepLines w:val="0"/>
        <w:widowControl/>
        <w:suppressLineNumbers w:val="0"/>
        <w:spacing w:before="0" w:beforeAutospacing="0" w:after="0" w:afterAutospacing="0" w:line="480" w:lineRule="exact"/>
        <w:ind w:left="0" w:right="0" w:firstLine="602" w:firstLineChars="20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三、资助额度及研究周期</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 重大项目每项资助5万元，重点项目每项资助2万元。</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 重大项目研究周期一般不超过3年，重点项目研究周期一般不超过2年，成果为研究报告的，研究周期不超过1年。项目研究周期从第二年的1月1日起算。无特殊情况，一律不得延期。</w:t>
      </w:r>
    </w:p>
    <w:p>
      <w:pPr>
        <w:keepNext w:val="0"/>
        <w:keepLines w:val="0"/>
        <w:widowControl/>
        <w:suppressLineNumbers w:val="0"/>
        <w:spacing w:before="0" w:beforeAutospacing="0" w:after="0" w:afterAutospacing="0" w:line="480" w:lineRule="exact"/>
        <w:ind w:left="0" w:right="0" w:firstLine="602" w:firstLineChars="20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四、申报条件</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1.在职在岗教学科研人员可申报，申报者必须能够实际从事研究工作并真正承担和负责组织项目的实施；每人限报一个项目，所列课题组成员必须征得本人同意，作为参与人参与申请省教育厅项目不得超过2项。</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 申报重大项目应有较高水平的前期研究基础和学科支撑。重点项目限具有硕士及以上学位或具有中级及以上职称的在岗教学科研人员申报。</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 xml:space="preserve">3. 在研省教育厅各类科研项目（不含教研项目）、国家级项目、省社科基金项目、教育部人文社科研究各类项目主持人不得申报本次项目。 </w:t>
      </w:r>
    </w:p>
    <w:p>
      <w:pPr>
        <w:keepNext w:val="0"/>
        <w:keepLines w:val="0"/>
        <w:widowControl/>
        <w:suppressLineNumbers w:val="0"/>
        <w:spacing w:before="0" w:beforeAutospacing="0" w:after="0" w:afterAutospacing="0" w:line="480" w:lineRule="exact"/>
        <w:ind w:left="0" w:right="0" w:firstLine="602" w:firstLineChars="20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五、工作安排</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 各学院、有关单位须于2015年11月20日前将申报材料报送科研处。申报材料包括纸质版和电子版：</w:t>
      </w:r>
    </w:p>
    <w:p>
      <w:pPr>
        <w:keepNext w:val="0"/>
        <w:keepLines w:val="0"/>
        <w:widowControl/>
        <w:suppressLineNumbers w:val="0"/>
        <w:spacing w:before="0" w:beforeAutospacing="0" w:after="0" w:afterAutospacing="0" w:line="480" w:lineRule="exact"/>
        <w:ind w:left="0" w:right="0" w:firstLine="450" w:firstLineChars="15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（1）《安徽省高校人文社会科学研究项目申请书》一式2份(A3中缝装订)；</w:t>
      </w:r>
    </w:p>
    <w:p>
      <w:pPr>
        <w:keepNext w:val="0"/>
        <w:keepLines w:val="0"/>
        <w:widowControl/>
        <w:suppressLineNumbers w:val="0"/>
        <w:spacing w:before="0" w:beforeAutospacing="0" w:after="0" w:afterAutospacing="0" w:line="480" w:lineRule="exact"/>
        <w:ind w:left="0" w:right="0" w:firstLine="450" w:firstLineChars="15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（2）《2016年高校人文社科研究项目申报一览表》，按学院</w:t>
      </w:r>
      <w:r>
        <w:rPr>
          <w:rFonts w:hint="eastAsia" w:ascii="仿宋" w:hAnsi="仿宋" w:eastAsia="仿宋" w:cs="宋体"/>
          <w:b/>
          <w:bCs/>
          <w:color w:val="000000"/>
          <w:kern w:val="0"/>
          <w:sz w:val="30"/>
          <w:szCs w:val="30"/>
          <w:lang w:val="en-US" w:eastAsia="zh-CN" w:bidi="ar"/>
        </w:rPr>
        <w:t>推荐排序</w:t>
      </w:r>
      <w:r>
        <w:rPr>
          <w:rFonts w:hint="eastAsia" w:ascii="仿宋" w:hAnsi="仿宋" w:eastAsia="仿宋" w:cs="宋体"/>
          <w:bCs/>
          <w:color w:val="000000"/>
          <w:kern w:val="0"/>
          <w:sz w:val="30"/>
          <w:szCs w:val="30"/>
          <w:lang w:val="en-US" w:eastAsia="zh-CN" w:bidi="ar"/>
        </w:rPr>
        <w:t>，分管领导签字加盖学院公章后报送。</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 学校评审、公示无异后向省教育厅推荐。</w:t>
      </w:r>
    </w:p>
    <w:p>
      <w:pPr>
        <w:keepNext w:val="0"/>
        <w:keepLines w:val="0"/>
        <w:widowControl/>
        <w:suppressLineNumbers w:val="0"/>
        <w:spacing w:before="0" w:beforeAutospacing="0" w:after="0" w:afterAutospacing="0" w:line="480" w:lineRule="exact"/>
        <w:ind w:left="0" w:right="0" w:firstLine="602" w:firstLineChars="200"/>
        <w:jc w:val="left"/>
        <w:rPr>
          <w:rFonts w:hint="eastAsia" w:ascii="仿宋" w:hAnsi="仿宋" w:eastAsia="仿宋" w:cs="宋体"/>
          <w:b/>
          <w:color w:val="000000"/>
          <w:kern w:val="0"/>
          <w:sz w:val="30"/>
          <w:szCs w:val="30"/>
          <w:lang w:val="en-US"/>
        </w:rPr>
      </w:pPr>
      <w:r>
        <w:rPr>
          <w:rFonts w:hint="eastAsia" w:ascii="仿宋" w:hAnsi="仿宋" w:eastAsia="仿宋" w:cs="宋体"/>
          <w:b/>
          <w:color w:val="000000"/>
          <w:kern w:val="0"/>
          <w:sz w:val="30"/>
          <w:szCs w:val="30"/>
          <w:lang w:val="en-US" w:eastAsia="zh-CN" w:bidi="ar"/>
        </w:rPr>
        <w:t>六、其他事项</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1.各学院、有关单位要做好项目申报的宣传工作，按照公开、公正、竞争和择优的原则，对申报者资格、选题、研究内容等进行审核把关，确保项目设计科学、合理、可行，能够实现预期研究目标。</w:t>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2. 经学校评审推荐后，项目申报人需登录 “安徽省教育厅科研管理信息平台”（网址为：</w:t>
      </w:r>
      <w:r>
        <w:rPr>
          <w:rFonts w:hint="eastAsia" w:ascii="仿宋" w:hAnsi="仿宋" w:eastAsia="仿宋" w:cs="宋体"/>
          <w:bCs/>
          <w:kern w:val="0"/>
          <w:sz w:val="30"/>
          <w:szCs w:val="30"/>
          <w:lang w:val="en-US" w:eastAsia="zh-CN" w:bidi="ar"/>
        </w:rPr>
        <w:fldChar w:fldCharType="begin"/>
      </w:r>
      <w:r>
        <w:rPr>
          <w:rFonts w:hint="eastAsia" w:ascii="仿宋" w:hAnsi="仿宋" w:eastAsia="仿宋" w:cs="宋体"/>
          <w:bCs/>
          <w:kern w:val="0"/>
          <w:sz w:val="30"/>
          <w:szCs w:val="30"/>
          <w:lang w:val="en-US" w:eastAsia="zh-CN" w:bidi="ar"/>
        </w:rPr>
        <w:instrText xml:space="preserve"> HYPERLINK "http://202.38.95.119/srmis/）进行网上操作，网上办理时间和流程安排另行通知。" </w:instrText>
      </w:r>
      <w:r>
        <w:rPr>
          <w:rFonts w:hint="eastAsia" w:ascii="仿宋" w:hAnsi="仿宋" w:eastAsia="仿宋" w:cs="宋体"/>
          <w:bCs/>
          <w:kern w:val="0"/>
          <w:sz w:val="30"/>
          <w:szCs w:val="30"/>
          <w:lang w:val="en-US" w:eastAsia="zh-CN" w:bidi="ar"/>
        </w:rPr>
        <w:fldChar w:fldCharType="separate"/>
      </w:r>
      <w:r>
        <w:rPr>
          <w:rStyle w:val="3"/>
          <w:rFonts w:hint="eastAsia" w:ascii="仿宋" w:hAnsi="仿宋" w:eastAsia="仿宋" w:cs="宋体"/>
          <w:bCs/>
          <w:color w:val="auto"/>
          <w:kern w:val="0"/>
          <w:sz w:val="30"/>
          <w:szCs w:val="30"/>
          <w:u w:val="none"/>
          <w:lang w:val="en-US"/>
        </w:rPr>
        <w:t>http://202.38.95.119/srmis/）进行网上操作，网上办理时间和流程安排另行通知。</w:t>
      </w:r>
      <w:r>
        <w:rPr>
          <w:rFonts w:hint="eastAsia" w:ascii="仿宋" w:hAnsi="仿宋" w:eastAsia="仿宋" w:cs="宋体"/>
          <w:bCs/>
          <w:kern w:val="0"/>
          <w:sz w:val="30"/>
          <w:szCs w:val="30"/>
          <w:lang w:val="en-US" w:eastAsia="zh-CN" w:bidi="ar"/>
        </w:rPr>
        <w:fldChar w:fldCharType="end"/>
      </w:r>
    </w:p>
    <w:p>
      <w:pPr>
        <w:keepNext w:val="0"/>
        <w:keepLines w:val="0"/>
        <w:widowControl/>
        <w:suppressLineNumbers w:val="0"/>
        <w:spacing w:before="0" w:beforeAutospacing="0" w:after="0" w:afterAutospacing="0" w:line="480" w:lineRule="exact"/>
        <w:ind w:left="0" w:right="0" w:firstLine="600" w:firstLineChars="200"/>
        <w:jc w:val="left"/>
        <w:rPr>
          <w:rFonts w:hint="eastAsia" w:ascii="仿宋" w:hAnsi="仿宋" w:eastAsia="仿宋" w:cs="宋体"/>
          <w:bCs/>
          <w:color w:val="000000"/>
          <w:kern w:val="0"/>
          <w:sz w:val="30"/>
          <w:szCs w:val="30"/>
          <w:lang w:val="en-US"/>
        </w:rPr>
      </w:pPr>
      <w:r>
        <w:rPr>
          <w:rFonts w:hint="eastAsia" w:ascii="仿宋" w:hAnsi="仿宋" w:eastAsia="仿宋" w:cs="宋体"/>
          <w:bCs/>
          <w:color w:val="000000"/>
          <w:kern w:val="0"/>
          <w:sz w:val="30"/>
          <w:szCs w:val="30"/>
          <w:lang w:val="en-US" w:eastAsia="zh-CN" w:bidi="ar"/>
        </w:rPr>
        <w:t>联系人：杜凤，电话：5910117。</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95250"/>
    <w:rsid w:val="166952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2015-11-05T10:47:00Z</dcterms:created>
  <dc:creator>Administrator</dc:creator>
  <cp:lastModifiedBy>Administrator</cp:lastModifiedBy>
  <dcterms:modified xsi:type="dcterms:W3CDTF">2015-11-05T10:47:49Z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